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45" w:rsidRPr="009E1BC3" w:rsidRDefault="00822045" w:rsidP="00822045">
      <w:pPr>
        <w:tabs>
          <w:tab w:val="left" w:pos="0"/>
        </w:tabs>
        <w:jc w:val="center"/>
        <w:rPr>
          <w:b/>
          <w:color w:val="000000" w:themeColor="text1"/>
          <w:sz w:val="28"/>
          <w:szCs w:val="28"/>
        </w:rPr>
      </w:pPr>
      <w:r w:rsidRPr="009E1BC3">
        <w:rPr>
          <w:b/>
          <w:color w:val="000000" w:themeColor="text1"/>
          <w:sz w:val="28"/>
          <w:szCs w:val="28"/>
          <w:lang w:val="en-US"/>
        </w:rPr>
        <w:t>I</w:t>
      </w:r>
      <w:r w:rsidRPr="009E1BC3">
        <w:rPr>
          <w:b/>
          <w:color w:val="000000" w:themeColor="text1"/>
          <w:sz w:val="28"/>
          <w:szCs w:val="28"/>
        </w:rPr>
        <w:t xml:space="preserve">. </w:t>
      </w:r>
      <w:r>
        <w:rPr>
          <w:b/>
          <w:color w:val="000000" w:themeColor="text1"/>
          <w:sz w:val="28"/>
          <w:szCs w:val="28"/>
        </w:rPr>
        <w:t>Общие положения</w:t>
      </w:r>
    </w:p>
    <w:p w:rsidR="00822045" w:rsidRPr="009E1BC3" w:rsidRDefault="00822045" w:rsidP="00822045">
      <w:pPr>
        <w:shd w:val="clear" w:color="auto" w:fill="FFFFFF"/>
        <w:ind w:firstLine="720"/>
        <w:contextualSpacing/>
        <w:jc w:val="both"/>
        <w:rPr>
          <w:color w:val="000000" w:themeColor="text1"/>
          <w:sz w:val="28"/>
          <w:szCs w:val="28"/>
        </w:rPr>
      </w:pPr>
      <w:r w:rsidRPr="009E1BC3">
        <w:rPr>
          <w:bCs/>
          <w:color w:val="000000" w:themeColor="text1"/>
          <w:sz w:val="28"/>
          <w:szCs w:val="28"/>
        </w:rPr>
        <w:t>Спортивные соревнования школьников</w:t>
      </w:r>
      <w:r>
        <w:rPr>
          <w:bCs/>
          <w:color w:val="000000" w:themeColor="text1"/>
          <w:sz w:val="28"/>
          <w:szCs w:val="28"/>
        </w:rPr>
        <w:t xml:space="preserve"> </w:t>
      </w:r>
      <w:r w:rsidRPr="009E1BC3">
        <w:rPr>
          <w:bCs/>
          <w:color w:val="000000" w:themeColor="text1"/>
          <w:sz w:val="28"/>
          <w:szCs w:val="28"/>
        </w:rPr>
        <w:t xml:space="preserve">«Президентские состязания» </w:t>
      </w:r>
      <w:r w:rsidR="00727CDA">
        <w:rPr>
          <w:color w:val="000000" w:themeColor="text1"/>
          <w:sz w:val="28"/>
          <w:szCs w:val="28"/>
        </w:rPr>
        <w:t>в 202</w:t>
      </w:r>
      <w:r w:rsidR="00CE5777">
        <w:rPr>
          <w:color w:val="000000" w:themeColor="text1"/>
          <w:sz w:val="28"/>
          <w:szCs w:val="28"/>
        </w:rPr>
        <w:t>3</w:t>
      </w:r>
      <w:r>
        <w:rPr>
          <w:color w:val="000000" w:themeColor="text1"/>
          <w:sz w:val="28"/>
          <w:szCs w:val="28"/>
        </w:rPr>
        <w:t>-202</w:t>
      </w:r>
      <w:r w:rsidR="00CE5777">
        <w:rPr>
          <w:color w:val="000000" w:themeColor="text1"/>
          <w:sz w:val="28"/>
          <w:szCs w:val="28"/>
        </w:rPr>
        <w:t xml:space="preserve">4 </w:t>
      </w:r>
      <w:r w:rsidRPr="009E1BC3">
        <w:rPr>
          <w:color w:val="000000" w:themeColor="text1"/>
          <w:sz w:val="28"/>
          <w:szCs w:val="28"/>
        </w:rPr>
        <w:t>учебном году (далее - Состязания)</w:t>
      </w:r>
      <w:r>
        <w:rPr>
          <w:color w:val="000000" w:themeColor="text1"/>
          <w:sz w:val="28"/>
          <w:szCs w:val="28"/>
        </w:rPr>
        <w:t xml:space="preserve"> </w:t>
      </w:r>
      <w:r w:rsidRPr="009E1BC3">
        <w:rPr>
          <w:color w:val="000000" w:themeColor="text1"/>
          <w:sz w:val="28"/>
          <w:szCs w:val="28"/>
        </w:rPr>
        <w:t>являются приоритетным направлением в деятельности общеобразовательного учреждения по организации и проведению внеурочной физкультурно-спортивной работы с обучающимися.</w:t>
      </w:r>
    </w:p>
    <w:p w:rsidR="00822045" w:rsidRPr="009E1BC3" w:rsidRDefault="00822045" w:rsidP="00822045">
      <w:pPr>
        <w:shd w:val="clear" w:color="auto" w:fill="FFFFFF"/>
        <w:ind w:firstLine="720"/>
        <w:contextualSpacing/>
        <w:jc w:val="both"/>
        <w:rPr>
          <w:color w:val="000000" w:themeColor="text1"/>
          <w:sz w:val="28"/>
          <w:szCs w:val="28"/>
        </w:rPr>
      </w:pPr>
      <w:r w:rsidRPr="009E1BC3">
        <w:rPr>
          <w:color w:val="000000" w:themeColor="text1"/>
          <w:sz w:val="28"/>
          <w:szCs w:val="28"/>
        </w:rPr>
        <w:t>Основными целями и задачами Состязаний являются:</w:t>
      </w:r>
    </w:p>
    <w:p w:rsidR="00822045" w:rsidRPr="009E1BC3" w:rsidRDefault="00822045" w:rsidP="00822045">
      <w:pPr>
        <w:shd w:val="clear" w:color="auto" w:fill="FFFFFF"/>
        <w:jc w:val="both"/>
        <w:rPr>
          <w:color w:val="000000" w:themeColor="text1"/>
          <w:sz w:val="28"/>
          <w:szCs w:val="28"/>
        </w:rPr>
      </w:pPr>
      <w:r>
        <w:rPr>
          <w:color w:val="000000" w:themeColor="text1"/>
          <w:sz w:val="28"/>
          <w:szCs w:val="28"/>
        </w:rPr>
        <w:t xml:space="preserve">- </w:t>
      </w:r>
      <w:r w:rsidRPr="009E1BC3">
        <w:rPr>
          <w:color w:val="000000" w:themeColor="text1"/>
          <w:sz w:val="28"/>
          <w:szCs w:val="28"/>
        </w:rPr>
        <w:t>определение уровня физического развития обучающихся, степени их вовлеченности в занятия физической культурой и спортом;</w:t>
      </w:r>
    </w:p>
    <w:p w:rsidR="00822045" w:rsidRPr="009E1BC3" w:rsidRDefault="00822045" w:rsidP="00822045">
      <w:pPr>
        <w:shd w:val="clear" w:color="auto" w:fill="FFFFFF"/>
        <w:jc w:val="both"/>
        <w:rPr>
          <w:color w:val="000000" w:themeColor="text1"/>
          <w:sz w:val="28"/>
          <w:szCs w:val="28"/>
        </w:rPr>
      </w:pPr>
      <w:r>
        <w:rPr>
          <w:color w:val="000000" w:themeColor="text1"/>
          <w:sz w:val="28"/>
          <w:szCs w:val="28"/>
        </w:rPr>
        <w:t xml:space="preserve">- </w:t>
      </w:r>
      <w:r w:rsidRPr="009E1BC3">
        <w:rPr>
          <w:color w:val="000000" w:themeColor="text1"/>
          <w:sz w:val="28"/>
          <w:szCs w:val="28"/>
        </w:rPr>
        <w:t>популяризация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822045" w:rsidRPr="009E1BC3" w:rsidRDefault="00822045" w:rsidP="00822045">
      <w:pPr>
        <w:shd w:val="clear" w:color="auto" w:fill="FFFFFF"/>
        <w:jc w:val="both"/>
        <w:rPr>
          <w:color w:val="000000" w:themeColor="text1"/>
          <w:sz w:val="28"/>
          <w:szCs w:val="28"/>
        </w:rPr>
      </w:pPr>
      <w:r>
        <w:rPr>
          <w:color w:val="000000" w:themeColor="text1"/>
          <w:sz w:val="28"/>
          <w:szCs w:val="28"/>
        </w:rPr>
        <w:t xml:space="preserve">- </w:t>
      </w:r>
      <w:r w:rsidRPr="009E1BC3">
        <w:rPr>
          <w:color w:val="000000" w:themeColor="text1"/>
          <w:sz w:val="28"/>
          <w:szCs w:val="28"/>
        </w:rPr>
        <w:t>определение лучши</w:t>
      </w:r>
      <w:r>
        <w:rPr>
          <w:color w:val="000000" w:themeColor="text1"/>
          <w:sz w:val="28"/>
          <w:szCs w:val="28"/>
        </w:rPr>
        <w:t>х спортсменов каждой параллели классов.</w:t>
      </w:r>
    </w:p>
    <w:p w:rsidR="00822045" w:rsidRPr="009E1BC3" w:rsidRDefault="00822045" w:rsidP="00822045">
      <w:pPr>
        <w:tabs>
          <w:tab w:val="left" w:pos="0"/>
        </w:tabs>
        <w:jc w:val="center"/>
        <w:rPr>
          <w:b/>
          <w:color w:val="000000" w:themeColor="text1"/>
          <w:sz w:val="28"/>
          <w:szCs w:val="28"/>
        </w:rPr>
      </w:pPr>
      <w:r>
        <w:rPr>
          <w:b/>
          <w:color w:val="000000" w:themeColor="text1"/>
          <w:sz w:val="28"/>
          <w:szCs w:val="28"/>
          <w:lang w:val="en-US"/>
        </w:rPr>
        <w:t>II</w:t>
      </w:r>
      <w:r w:rsidRPr="009E1BC3">
        <w:rPr>
          <w:b/>
          <w:color w:val="000000" w:themeColor="text1"/>
          <w:sz w:val="28"/>
          <w:szCs w:val="28"/>
        </w:rPr>
        <w:t>. Организаторы мероприятия</w:t>
      </w:r>
    </w:p>
    <w:p w:rsidR="00822045" w:rsidRPr="009E1BC3" w:rsidRDefault="00822045" w:rsidP="00822045">
      <w:pPr>
        <w:suppressAutoHyphens/>
        <w:ind w:right="-3" w:firstLine="709"/>
        <w:jc w:val="both"/>
        <w:rPr>
          <w:color w:val="000000" w:themeColor="text1"/>
          <w:sz w:val="28"/>
          <w:szCs w:val="28"/>
        </w:rPr>
      </w:pPr>
      <w:r w:rsidRPr="009E1BC3">
        <w:rPr>
          <w:b/>
          <w:i/>
          <w:color w:val="000000" w:themeColor="text1"/>
          <w:sz w:val="28"/>
          <w:szCs w:val="28"/>
        </w:rPr>
        <w:tab/>
      </w:r>
      <w:r w:rsidRPr="009E1BC3">
        <w:rPr>
          <w:color w:val="000000" w:themeColor="text1"/>
          <w:sz w:val="28"/>
          <w:szCs w:val="28"/>
        </w:rPr>
        <w:t xml:space="preserve">Общее руководство по подготовке и проведению Состязаний осуществляется </w:t>
      </w:r>
      <w:r w:rsidR="00CE5777">
        <w:rPr>
          <w:color w:val="000000" w:themeColor="text1"/>
          <w:sz w:val="28"/>
          <w:szCs w:val="28"/>
        </w:rPr>
        <w:t>учителями физической культуры МБ</w:t>
      </w:r>
      <w:r>
        <w:rPr>
          <w:color w:val="000000" w:themeColor="text1"/>
          <w:sz w:val="28"/>
          <w:szCs w:val="28"/>
        </w:rPr>
        <w:t>ОУ СШ № 62.</w:t>
      </w:r>
    </w:p>
    <w:p w:rsidR="00822045" w:rsidRPr="0095364F" w:rsidRDefault="00822045" w:rsidP="00822045">
      <w:pPr>
        <w:suppressAutoHyphens/>
        <w:ind w:right="-3" w:firstLine="709"/>
        <w:jc w:val="both"/>
        <w:rPr>
          <w:color w:val="000000" w:themeColor="text1"/>
          <w:sz w:val="28"/>
        </w:rPr>
      </w:pPr>
    </w:p>
    <w:p w:rsidR="00822045" w:rsidRPr="009E1BC3" w:rsidRDefault="00822045" w:rsidP="00822045">
      <w:pPr>
        <w:pStyle w:val="a3"/>
        <w:rPr>
          <w:b/>
          <w:color w:val="000000" w:themeColor="text1"/>
          <w:szCs w:val="28"/>
        </w:rPr>
      </w:pPr>
      <w:r w:rsidRPr="009E1BC3">
        <w:rPr>
          <w:b/>
          <w:color w:val="000000" w:themeColor="text1"/>
          <w:szCs w:val="28"/>
          <w:lang w:val="en-US"/>
        </w:rPr>
        <w:t>I</w:t>
      </w:r>
      <w:r>
        <w:rPr>
          <w:b/>
          <w:color w:val="000000" w:themeColor="text1"/>
          <w:szCs w:val="28"/>
          <w:lang w:val="en-US"/>
        </w:rPr>
        <w:t>II</w:t>
      </w:r>
      <w:r w:rsidRPr="009E1BC3">
        <w:rPr>
          <w:b/>
          <w:color w:val="000000" w:themeColor="text1"/>
          <w:szCs w:val="28"/>
        </w:rPr>
        <w:t>. Место и сроки проведения мероприятия</w:t>
      </w:r>
    </w:p>
    <w:p w:rsidR="00822045" w:rsidRPr="00172EA0" w:rsidRDefault="00822045" w:rsidP="00822045">
      <w:pPr>
        <w:rPr>
          <w:color w:val="000000" w:themeColor="text1"/>
          <w:sz w:val="28"/>
          <w:szCs w:val="28"/>
        </w:rPr>
      </w:pPr>
      <w:r w:rsidRPr="00172EA0">
        <w:rPr>
          <w:color w:val="000000" w:themeColor="text1"/>
          <w:sz w:val="28"/>
          <w:szCs w:val="28"/>
        </w:rPr>
        <w:t>Состязания пров</w:t>
      </w:r>
      <w:r w:rsidR="00CE5777">
        <w:rPr>
          <w:color w:val="000000" w:themeColor="text1"/>
          <w:sz w:val="28"/>
          <w:szCs w:val="28"/>
        </w:rPr>
        <w:t xml:space="preserve">одятся с сентября по ноябрь 2023 </w:t>
      </w:r>
      <w:r w:rsidRPr="00172EA0">
        <w:rPr>
          <w:color w:val="000000" w:themeColor="text1"/>
          <w:sz w:val="28"/>
          <w:szCs w:val="28"/>
        </w:rPr>
        <w:t>г.</w:t>
      </w:r>
      <w:r>
        <w:rPr>
          <w:color w:val="000000" w:themeColor="text1"/>
          <w:sz w:val="28"/>
          <w:szCs w:val="28"/>
        </w:rPr>
        <w:t xml:space="preserve"> на пришкольной площадке школы и спортивных залах.</w:t>
      </w:r>
    </w:p>
    <w:p w:rsidR="00822045" w:rsidRDefault="00822045" w:rsidP="00822045">
      <w:pPr>
        <w:pStyle w:val="a3"/>
        <w:jc w:val="both"/>
        <w:rPr>
          <w:bCs/>
          <w:color w:val="000000" w:themeColor="text1"/>
          <w:szCs w:val="28"/>
        </w:rPr>
      </w:pPr>
      <w:r>
        <w:rPr>
          <w:bCs/>
          <w:color w:val="000000" w:themeColor="text1"/>
          <w:szCs w:val="28"/>
        </w:rPr>
        <w:t>Р</w:t>
      </w:r>
      <w:r w:rsidRPr="009E1BC3">
        <w:rPr>
          <w:bCs/>
          <w:color w:val="000000" w:themeColor="text1"/>
          <w:szCs w:val="28"/>
        </w:rPr>
        <w:t xml:space="preserve">езультаты </w:t>
      </w:r>
      <w:r w:rsidRPr="009E1BC3">
        <w:rPr>
          <w:color w:val="000000" w:themeColor="text1"/>
          <w:szCs w:val="28"/>
        </w:rPr>
        <w:t>Состязаний</w:t>
      </w:r>
      <w:r>
        <w:rPr>
          <w:color w:val="000000" w:themeColor="text1"/>
          <w:szCs w:val="28"/>
        </w:rPr>
        <w:t xml:space="preserve"> </w:t>
      </w:r>
      <w:r>
        <w:rPr>
          <w:bCs/>
          <w:color w:val="000000" w:themeColor="text1"/>
          <w:szCs w:val="28"/>
        </w:rPr>
        <w:t xml:space="preserve">вносятся </w:t>
      </w:r>
      <w:r w:rsidRPr="009E1BC3">
        <w:rPr>
          <w:bCs/>
          <w:color w:val="000000" w:themeColor="text1"/>
          <w:szCs w:val="28"/>
        </w:rPr>
        <w:t>в электронную программу «АРМ Тестирование» и направляют</w:t>
      </w:r>
      <w:r>
        <w:rPr>
          <w:bCs/>
          <w:color w:val="000000" w:themeColor="text1"/>
          <w:szCs w:val="28"/>
        </w:rPr>
        <w:t>ся</w:t>
      </w:r>
      <w:r w:rsidRPr="009E1BC3">
        <w:rPr>
          <w:bCs/>
          <w:color w:val="000000" w:themeColor="text1"/>
          <w:szCs w:val="28"/>
        </w:rPr>
        <w:t xml:space="preserve"> организаторам С</w:t>
      </w:r>
      <w:r w:rsidRPr="009E1BC3">
        <w:rPr>
          <w:color w:val="000000" w:themeColor="text1"/>
          <w:szCs w:val="28"/>
        </w:rPr>
        <w:t>остязаний</w:t>
      </w:r>
      <w:r>
        <w:rPr>
          <w:color w:val="000000" w:themeColor="text1"/>
          <w:szCs w:val="28"/>
        </w:rPr>
        <w:t xml:space="preserve"> </w:t>
      </w:r>
      <w:r w:rsidRPr="00F352C8">
        <w:rPr>
          <w:b/>
          <w:bCs/>
          <w:szCs w:val="28"/>
        </w:rPr>
        <w:t xml:space="preserve">до </w:t>
      </w:r>
      <w:r w:rsidR="000A14F3">
        <w:rPr>
          <w:b/>
          <w:bCs/>
          <w:szCs w:val="28"/>
        </w:rPr>
        <w:t>29</w:t>
      </w:r>
      <w:r w:rsidR="00727CDA">
        <w:rPr>
          <w:b/>
          <w:bCs/>
          <w:szCs w:val="28"/>
        </w:rPr>
        <w:t xml:space="preserve"> </w:t>
      </w:r>
      <w:r>
        <w:rPr>
          <w:b/>
          <w:bCs/>
          <w:szCs w:val="28"/>
        </w:rPr>
        <w:t>февраля</w:t>
      </w:r>
      <w:r w:rsidR="000A14F3">
        <w:rPr>
          <w:b/>
          <w:bCs/>
          <w:szCs w:val="28"/>
        </w:rPr>
        <w:t xml:space="preserve"> 2024</w:t>
      </w:r>
      <w:r w:rsidRPr="00F352C8">
        <w:rPr>
          <w:b/>
          <w:bCs/>
          <w:szCs w:val="28"/>
        </w:rPr>
        <w:t xml:space="preserve"> года</w:t>
      </w:r>
      <w:r w:rsidRPr="009E1BC3">
        <w:rPr>
          <w:bCs/>
          <w:color w:val="000000" w:themeColor="text1"/>
          <w:szCs w:val="28"/>
        </w:rPr>
        <w:t xml:space="preserve"> на электронный адрес:</w:t>
      </w:r>
      <w:hyperlink r:id="rId5" w:history="1">
        <w:r w:rsidRPr="009E1BC3">
          <w:rPr>
            <w:rStyle w:val="a7"/>
            <w:bCs/>
            <w:color w:val="000000" w:themeColor="text1"/>
            <w:szCs w:val="28"/>
            <w:lang w:val="en-US"/>
          </w:rPr>
          <w:t>krskarmtest</w:t>
        </w:r>
        <w:r w:rsidRPr="009E1BC3">
          <w:rPr>
            <w:rStyle w:val="a7"/>
            <w:bCs/>
            <w:color w:val="000000" w:themeColor="text1"/>
            <w:szCs w:val="28"/>
          </w:rPr>
          <w:t>@</w:t>
        </w:r>
        <w:r w:rsidRPr="009E1BC3">
          <w:rPr>
            <w:rStyle w:val="a7"/>
            <w:bCs/>
            <w:color w:val="000000" w:themeColor="text1"/>
            <w:szCs w:val="28"/>
            <w:lang w:val="en-US"/>
          </w:rPr>
          <w:t>mail</w:t>
        </w:r>
        <w:r w:rsidRPr="009E1BC3">
          <w:rPr>
            <w:rStyle w:val="a7"/>
            <w:bCs/>
            <w:color w:val="000000" w:themeColor="text1"/>
            <w:szCs w:val="28"/>
          </w:rPr>
          <w:t>.</w:t>
        </w:r>
        <w:r w:rsidRPr="009E1BC3">
          <w:rPr>
            <w:rStyle w:val="a7"/>
            <w:bCs/>
            <w:color w:val="000000" w:themeColor="text1"/>
            <w:szCs w:val="28"/>
            <w:lang w:val="en-US"/>
          </w:rPr>
          <w:t>ru</w:t>
        </w:r>
      </w:hyperlink>
      <w:r w:rsidRPr="009E1BC3">
        <w:rPr>
          <w:bCs/>
          <w:color w:val="000000" w:themeColor="text1"/>
          <w:szCs w:val="28"/>
        </w:rPr>
        <w:t>.</w:t>
      </w:r>
    </w:p>
    <w:p w:rsidR="00822045" w:rsidRPr="009E1BC3" w:rsidRDefault="00822045" w:rsidP="00822045">
      <w:pPr>
        <w:tabs>
          <w:tab w:val="left" w:pos="0"/>
        </w:tabs>
        <w:jc w:val="center"/>
        <w:rPr>
          <w:b/>
          <w:color w:val="000000" w:themeColor="text1"/>
          <w:sz w:val="28"/>
          <w:szCs w:val="28"/>
        </w:rPr>
      </w:pPr>
      <w:r>
        <w:rPr>
          <w:b/>
          <w:color w:val="000000" w:themeColor="text1"/>
          <w:sz w:val="28"/>
          <w:szCs w:val="28"/>
          <w:lang w:val="en-US"/>
        </w:rPr>
        <w:t>I</w:t>
      </w:r>
      <w:r w:rsidRPr="009E1BC3">
        <w:rPr>
          <w:b/>
          <w:color w:val="000000" w:themeColor="text1"/>
          <w:sz w:val="28"/>
          <w:szCs w:val="28"/>
          <w:lang w:val="en-US"/>
        </w:rPr>
        <w:t>V</w:t>
      </w:r>
      <w:r w:rsidRPr="009E1BC3">
        <w:rPr>
          <w:b/>
          <w:color w:val="000000" w:themeColor="text1"/>
          <w:sz w:val="28"/>
          <w:szCs w:val="28"/>
        </w:rPr>
        <w:t>. Участники мероприятия</w:t>
      </w:r>
    </w:p>
    <w:p w:rsidR="00822045" w:rsidRPr="009E1BC3" w:rsidRDefault="00822045" w:rsidP="00822045">
      <w:pPr>
        <w:tabs>
          <w:tab w:val="left" w:pos="0"/>
        </w:tabs>
        <w:ind w:firstLine="720"/>
        <w:contextualSpacing/>
        <w:jc w:val="both"/>
        <w:rPr>
          <w:color w:val="000000" w:themeColor="text1"/>
          <w:sz w:val="28"/>
          <w:szCs w:val="28"/>
        </w:rPr>
      </w:pPr>
      <w:r>
        <w:rPr>
          <w:color w:val="000000" w:themeColor="text1"/>
          <w:sz w:val="28"/>
          <w:szCs w:val="28"/>
        </w:rPr>
        <w:t xml:space="preserve">В состязаниях </w:t>
      </w:r>
      <w:r w:rsidRPr="009E1BC3">
        <w:rPr>
          <w:color w:val="000000" w:themeColor="text1"/>
          <w:sz w:val="28"/>
          <w:szCs w:val="28"/>
        </w:rPr>
        <w:t xml:space="preserve">принимают участие обучающиеся </w:t>
      </w:r>
      <w:r>
        <w:rPr>
          <w:color w:val="000000" w:themeColor="text1"/>
          <w:sz w:val="28"/>
          <w:szCs w:val="28"/>
        </w:rPr>
        <w:t>2</w:t>
      </w:r>
      <w:r w:rsidR="00CE5777">
        <w:rPr>
          <w:color w:val="000000" w:themeColor="text1"/>
          <w:sz w:val="28"/>
          <w:szCs w:val="28"/>
        </w:rPr>
        <w:t>-10</w:t>
      </w:r>
      <w:r w:rsidR="000A14F3">
        <w:rPr>
          <w:color w:val="000000" w:themeColor="text1"/>
          <w:sz w:val="28"/>
          <w:szCs w:val="28"/>
        </w:rPr>
        <w:t xml:space="preserve"> </w:t>
      </w:r>
      <w:r w:rsidRPr="009E1BC3">
        <w:rPr>
          <w:color w:val="000000" w:themeColor="text1"/>
          <w:sz w:val="28"/>
          <w:szCs w:val="28"/>
        </w:rPr>
        <w:t>классов</w:t>
      </w:r>
      <w:r>
        <w:rPr>
          <w:color w:val="000000" w:themeColor="text1"/>
          <w:sz w:val="28"/>
          <w:szCs w:val="28"/>
        </w:rPr>
        <w:t>.</w:t>
      </w:r>
    </w:p>
    <w:p w:rsidR="00822045" w:rsidRDefault="00822045" w:rsidP="00822045">
      <w:pPr>
        <w:tabs>
          <w:tab w:val="left" w:pos="0"/>
        </w:tabs>
        <w:ind w:firstLine="720"/>
        <w:contextualSpacing/>
        <w:jc w:val="both"/>
        <w:rPr>
          <w:color w:val="000000" w:themeColor="text1"/>
          <w:sz w:val="28"/>
          <w:szCs w:val="28"/>
        </w:rPr>
      </w:pPr>
      <w:r w:rsidRPr="009E1BC3">
        <w:rPr>
          <w:color w:val="000000" w:themeColor="text1"/>
          <w:sz w:val="28"/>
          <w:szCs w:val="28"/>
        </w:rPr>
        <w:t>В</w:t>
      </w:r>
      <w:r w:rsidR="00CE5777">
        <w:rPr>
          <w:color w:val="000000" w:themeColor="text1"/>
          <w:sz w:val="28"/>
          <w:szCs w:val="28"/>
        </w:rPr>
        <w:t>се участники должны иметь</w:t>
      </w:r>
      <w:r w:rsidRPr="009E1BC3">
        <w:rPr>
          <w:color w:val="000000" w:themeColor="text1"/>
          <w:sz w:val="28"/>
          <w:szCs w:val="28"/>
        </w:rPr>
        <w:t xml:space="preserve"> спортивную фо</w:t>
      </w:r>
      <w:r w:rsidR="00CE5777">
        <w:rPr>
          <w:color w:val="000000" w:themeColor="text1"/>
          <w:sz w:val="28"/>
          <w:szCs w:val="28"/>
        </w:rPr>
        <w:t>рму</w:t>
      </w:r>
      <w:bookmarkStart w:id="0" w:name="_GoBack"/>
      <w:bookmarkEnd w:id="0"/>
      <w:r w:rsidRPr="009E1BC3">
        <w:rPr>
          <w:color w:val="000000" w:themeColor="text1"/>
          <w:sz w:val="28"/>
          <w:szCs w:val="28"/>
        </w:rPr>
        <w:t>.</w:t>
      </w:r>
    </w:p>
    <w:p w:rsidR="00822045" w:rsidRPr="0095364F" w:rsidRDefault="00CE5777" w:rsidP="00822045">
      <w:pPr>
        <w:ind w:firstLine="709"/>
        <w:jc w:val="both"/>
        <w:rPr>
          <w:sz w:val="28"/>
          <w:szCs w:val="28"/>
        </w:rPr>
      </w:pPr>
      <w:r>
        <w:rPr>
          <w:sz w:val="28"/>
          <w:szCs w:val="28"/>
        </w:rPr>
        <w:t>К участию в Соревнованиях</w:t>
      </w:r>
      <w:r w:rsidR="00822045" w:rsidRPr="0095364F">
        <w:rPr>
          <w:sz w:val="28"/>
          <w:szCs w:val="28"/>
        </w:rPr>
        <w:t xml:space="preserve"> допускаются обучающиеся основной медицинской группы для занятий физической культурой, установленной в текущем учебном году.</w:t>
      </w:r>
    </w:p>
    <w:p w:rsidR="00822045" w:rsidRPr="0095364F" w:rsidRDefault="00822045" w:rsidP="00822045">
      <w:pPr>
        <w:ind w:firstLine="709"/>
        <w:jc w:val="both"/>
        <w:rPr>
          <w:sz w:val="28"/>
          <w:szCs w:val="28"/>
        </w:rPr>
      </w:pPr>
      <w:r w:rsidRPr="0095364F">
        <w:rPr>
          <w:sz w:val="28"/>
          <w:szCs w:val="28"/>
        </w:rPr>
        <w:t>Каждый участник должен быть осмотрен не ранее чем за 3-и дня до проведения соревнований (игр, тестирования) с оформлением медицинского заключения о допуске к участию</w:t>
      </w:r>
      <w:r>
        <w:rPr>
          <w:sz w:val="28"/>
          <w:szCs w:val="28"/>
        </w:rPr>
        <w:t xml:space="preserve">. </w:t>
      </w:r>
      <w:r w:rsidRPr="0095364F">
        <w:rPr>
          <w:sz w:val="28"/>
          <w:szCs w:val="28"/>
        </w:rPr>
        <w:t xml:space="preserve">Медицинский допуск оформляется врачом </w:t>
      </w:r>
      <w:r>
        <w:rPr>
          <w:sz w:val="28"/>
          <w:szCs w:val="28"/>
        </w:rPr>
        <w:t>школы.</w:t>
      </w:r>
    </w:p>
    <w:p w:rsidR="00822045" w:rsidRPr="0095364F" w:rsidRDefault="00822045" w:rsidP="00822045">
      <w:pPr>
        <w:tabs>
          <w:tab w:val="left" w:pos="0"/>
        </w:tabs>
        <w:ind w:firstLine="720"/>
        <w:contextualSpacing/>
        <w:jc w:val="both"/>
        <w:rPr>
          <w:color w:val="000000" w:themeColor="text1"/>
          <w:sz w:val="28"/>
          <w:szCs w:val="28"/>
        </w:rPr>
      </w:pPr>
    </w:p>
    <w:p w:rsidR="00822045" w:rsidRPr="00F31C8C" w:rsidRDefault="00822045" w:rsidP="00822045">
      <w:pPr>
        <w:tabs>
          <w:tab w:val="left" w:pos="0"/>
        </w:tabs>
        <w:jc w:val="center"/>
        <w:rPr>
          <w:b/>
          <w:sz w:val="28"/>
          <w:szCs w:val="28"/>
        </w:rPr>
      </w:pPr>
      <w:r w:rsidRPr="00F31C8C">
        <w:rPr>
          <w:b/>
          <w:sz w:val="28"/>
          <w:szCs w:val="28"/>
          <w:lang w:val="en-US"/>
        </w:rPr>
        <w:t>V</w:t>
      </w:r>
      <w:r w:rsidRPr="00F31C8C">
        <w:rPr>
          <w:b/>
          <w:sz w:val="28"/>
          <w:szCs w:val="28"/>
        </w:rPr>
        <w:t>. Программа мероприятия</w:t>
      </w:r>
    </w:p>
    <w:p w:rsidR="00822045" w:rsidRPr="009E1BC3" w:rsidRDefault="00822045" w:rsidP="00822045">
      <w:pPr>
        <w:pStyle w:val="a5"/>
        <w:tabs>
          <w:tab w:val="center" w:pos="0"/>
        </w:tabs>
        <w:ind w:firstLine="0"/>
        <w:rPr>
          <w:rFonts w:ascii="Times New Roman" w:hAnsi="Times New Roman"/>
          <w:color w:val="000000" w:themeColor="text1"/>
          <w:sz w:val="28"/>
          <w:szCs w:val="28"/>
        </w:rPr>
      </w:pPr>
      <w:r w:rsidRPr="009E1BC3">
        <w:rPr>
          <w:rFonts w:ascii="Times New Roman" w:hAnsi="Times New Roman"/>
          <w:bCs/>
          <w:color w:val="000000" w:themeColor="text1"/>
          <w:sz w:val="28"/>
          <w:szCs w:val="28"/>
        </w:rPr>
        <w:tab/>
      </w:r>
    </w:p>
    <w:p w:rsidR="00822045" w:rsidRPr="009E1BC3" w:rsidRDefault="00822045" w:rsidP="00822045">
      <w:pPr>
        <w:pStyle w:val="a5"/>
        <w:tabs>
          <w:tab w:val="left" w:pos="2353"/>
          <w:tab w:val="center" w:pos="5141"/>
        </w:tabs>
        <w:ind w:firstLine="709"/>
        <w:rPr>
          <w:rFonts w:ascii="Times New Roman" w:hAnsi="Times New Roman"/>
          <w:color w:val="000000" w:themeColor="text1"/>
          <w:sz w:val="28"/>
          <w:szCs w:val="28"/>
        </w:rPr>
      </w:pPr>
      <w:r w:rsidRPr="009E1BC3">
        <w:rPr>
          <w:rFonts w:ascii="Times New Roman" w:hAnsi="Times New Roman"/>
          <w:color w:val="000000" w:themeColor="text1"/>
          <w:sz w:val="28"/>
          <w:szCs w:val="28"/>
        </w:rPr>
        <w:t>Спортивное многоборье включает в себя:</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1) Бег 500 м.</w:t>
      </w:r>
      <w:r w:rsidRPr="009E1BC3">
        <w:rPr>
          <w:color w:val="000000" w:themeColor="text1"/>
          <w:sz w:val="28"/>
          <w:szCs w:val="28"/>
        </w:rPr>
        <w:t xml:space="preserve"> (юноши, девушки </w:t>
      </w:r>
      <w:r>
        <w:rPr>
          <w:color w:val="000000" w:themeColor="text1"/>
          <w:sz w:val="28"/>
          <w:szCs w:val="28"/>
        </w:rPr>
        <w:t>2</w:t>
      </w:r>
      <w:r w:rsidRPr="009E1BC3">
        <w:rPr>
          <w:color w:val="000000" w:themeColor="text1"/>
          <w:sz w:val="28"/>
          <w:szCs w:val="28"/>
        </w:rPr>
        <w:t>- 3 классы</w:t>
      </w:r>
      <w:r w:rsidRPr="008712ED">
        <w:rPr>
          <w:color w:val="000000" w:themeColor="text1"/>
          <w:sz w:val="28"/>
          <w:szCs w:val="28"/>
        </w:rPr>
        <w:t xml:space="preserve">), </w:t>
      </w:r>
      <w:smartTag w:uri="urn:schemas-microsoft-com:office:smarttags" w:element="metricconverter">
        <w:smartTagPr>
          <w:attr w:name="ProductID" w:val="1000 м"/>
        </w:smartTagPr>
        <w:r w:rsidRPr="008712ED">
          <w:rPr>
            <w:color w:val="000000" w:themeColor="text1"/>
            <w:sz w:val="28"/>
            <w:szCs w:val="28"/>
          </w:rPr>
          <w:t>1000 м.</w:t>
        </w:r>
      </w:smartTag>
      <w:r w:rsidR="00CE5777">
        <w:rPr>
          <w:color w:val="000000" w:themeColor="text1"/>
          <w:sz w:val="28"/>
          <w:szCs w:val="28"/>
        </w:rPr>
        <w:t xml:space="preserve"> (юноши, девушки 4-10</w:t>
      </w:r>
      <w:r w:rsidRPr="009E1BC3">
        <w:rPr>
          <w:color w:val="000000" w:themeColor="text1"/>
          <w:sz w:val="28"/>
          <w:szCs w:val="28"/>
        </w:rPr>
        <w:t xml:space="preserve"> классы). Выполняются с высокого старта. Результат фиксируется с помощью секундомера с точностью до 0,01 сек.</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 xml:space="preserve">2) Бег </w:t>
      </w:r>
      <w:smartTag w:uri="urn:schemas-microsoft-com:office:smarttags" w:element="metricconverter">
        <w:smartTagPr>
          <w:attr w:name="ProductID" w:val="30 м"/>
        </w:smartTagPr>
        <w:r w:rsidRPr="008712ED">
          <w:rPr>
            <w:color w:val="000000" w:themeColor="text1"/>
            <w:sz w:val="28"/>
            <w:szCs w:val="28"/>
          </w:rPr>
          <w:t>30 м.</w:t>
        </w:r>
      </w:smartTag>
      <w:r w:rsidRPr="009E1BC3">
        <w:rPr>
          <w:color w:val="000000" w:themeColor="text1"/>
          <w:sz w:val="28"/>
          <w:szCs w:val="28"/>
        </w:rPr>
        <w:t xml:space="preserve"> (юноши, девушки 1-6 классы), </w:t>
      </w:r>
      <w:smartTag w:uri="urn:schemas-microsoft-com:office:smarttags" w:element="metricconverter">
        <w:smartTagPr>
          <w:attr w:name="ProductID" w:val="60 м"/>
        </w:smartTagPr>
        <w:r w:rsidRPr="008712ED">
          <w:rPr>
            <w:color w:val="000000" w:themeColor="text1"/>
            <w:sz w:val="28"/>
            <w:szCs w:val="28"/>
          </w:rPr>
          <w:t>60 м.</w:t>
        </w:r>
      </w:smartTag>
      <w:r w:rsidRPr="009E1BC3">
        <w:rPr>
          <w:color w:val="000000" w:themeColor="text1"/>
          <w:sz w:val="28"/>
          <w:szCs w:val="28"/>
        </w:rPr>
        <w:t xml:space="preserve"> (юноши, девушки 7-9 классы), </w:t>
      </w:r>
      <w:r w:rsidRPr="008712ED">
        <w:rPr>
          <w:color w:val="000000" w:themeColor="text1"/>
          <w:sz w:val="28"/>
          <w:szCs w:val="28"/>
        </w:rPr>
        <w:t>100 м.</w:t>
      </w:r>
      <w:r w:rsidR="00CE5777">
        <w:rPr>
          <w:color w:val="000000" w:themeColor="text1"/>
          <w:sz w:val="28"/>
          <w:szCs w:val="28"/>
        </w:rPr>
        <w:t xml:space="preserve"> (юноши, девушки 10 класс</w:t>
      </w:r>
      <w:r w:rsidRPr="009E1BC3">
        <w:rPr>
          <w:color w:val="000000" w:themeColor="text1"/>
          <w:sz w:val="28"/>
          <w:szCs w:val="28"/>
        </w:rPr>
        <w:t>). Проводятся на беговой дорожке (старт произвольный). Результат фиксируется с помощью секундомера с точностью до 0,01 сек.</w:t>
      </w:r>
    </w:p>
    <w:p w:rsidR="00822045" w:rsidRPr="009E1BC3" w:rsidRDefault="00822045" w:rsidP="00822045">
      <w:pPr>
        <w:ind w:firstLine="709"/>
        <w:jc w:val="both"/>
        <w:rPr>
          <w:b/>
          <w:bCs/>
          <w:color w:val="000000" w:themeColor="text1"/>
          <w:sz w:val="28"/>
          <w:szCs w:val="28"/>
        </w:rPr>
      </w:pPr>
      <w:r>
        <w:rPr>
          <w:color w:val="000000" w:themeColor="text1"/>
          <w:sz w:val="28"/>
          <w:szCs w:val="28"/>
        </w:rPr>
        <w:lastRenderedPageBreak/>
        <w:t>3</w:t>
      </w:r>
      <w:r w:rsidRPr="008712ED">
        <w:rPr>
          <w:color w:val="000000" w:themeColor="text1"/>
          <w:sz w:val="28"/>
          <w:szCs w:val="28"/>
        </w:rPr>
        <w:t>) Челночный бег 3*10 м.</w:t>
      </w:r>
      <w:r w:rsidR="00CE5777">
        <w:rPr>
          <w:color w:val="000000" w:themeColor="text1"/>
          <w:sz w:val="28"/>
          <w:szCs w:val="28"/>
        </w:rPr>
        <w:t xml:space="preserve"> (юноши, девушки 6-10</w:t>
      </w:r>
      <w:r w:rsidRPr="009E1BC3">
        <w:rPr>
          <w:color w:val="000000" w:themeColor="text1"/>
          <w:sz w:val="28"/>
          <w:szCs w:val="28"/>
        </w:rPr>
        <w:t xml:space="preserve"> классы). Пров</w:t>
      </w:r>
      <w:r w:rsidR="00CE5777">
        <w:rPr>
          <w:color w:val="000000" w:themeColor="text1"/>
          <w:sz w:val="28"/>
          <w:szCs w:val="28"/>
        </w:rPr>
        <w:t xml:space="preserve">одится на ровной дорожке длиной </w:t>
      </w:r>
      <w:r w:rsidRPr="009E1BC3">
        <w:rPr>
          <w:color w:val="000000" w:themeColor="text1"/>
          <w:sz w:val="28"/>
          <w:szCs w:val="28"/>
        </w:rPr>
        <w:t>не менее 12-</w:t>
      </w:r>
      <w:smartTag w:uri="urn:schemas-microsoft-com:office:smarttags" w:element="metricconverter">
        <w:smartTagPr>
          <w:attr w:name="ProductID" w:val="13 м"/>
        </w:smartTagPr>
        <w:r w:rsidRPr="009E1BC3">
          <w:rPr>
            <w:color w:val="000000" w:themeColor="text1"/>
            <w:sz w:val="28"/>
            <w:szCs w:val="28"/>
          </w:rPr>
          <w:t>13 м</w:t>
        </w:r>
      </w:smartTag>
      <w:r w:rsidRPr="009E1BC3">
        <w:rPr>
          <w:color w:val="000000" w:themeColor="text1"/>
          <w:sz w:val="28"/>
          <w:szCs w:val="28"/>
        </w:rPr>
        <w:t>. Отмеряют 10-метровый участок, начало и конец которого отмечают линией (стартовая и финишная черта). Участник становится за стартовой чертой и по команде «марш» начинает бег в сторону финишной черты, касается черты рукой, и возвращается к линии старта, касается стартовой линии, затем снова бежит к финишной черте, пробегая ее. Учитывается время выполнения теста от команды «марш» до пересечения линии финиша.</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4) Подтягивание из виса на высокой перекладине (юноши).</w:t>
      </w:r>
      <w:r w:rsidRPr="009E1BC3">
        <w:rPr>
          <w:color w:val="000000" w:themeColor="text1"/>
          <w:sz w:val="28"/>
          <w:szCs w:val="28"/>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5) Сгибание и разгибание рук в упоре «лежа»</w:t>
      </w:r>
      <w:r w:rsidR="007F2013">
        <w:rPr>
          <w:color w:val="000000" w:themeColor="text1"/>
          <w:sz w:val="28"/>
          <w:szCs w:val="28"/>
        </w:rPr>
        <w:t xml:space="preserve"> </w:t>
      </w:r>
      <w:r w:rsidRPr="008712ED">
        <w:rPr>
          <w:color w:val="000000" w:themeColor="text1"/>
          <w:sz w:val="28"/>
          <w:szCs w:val="28"/>
        </w:rPr>
        <w:t>(девушки).</w:t>
      </w:r>
      <w:r w:rsidRPr="009E1BC3">
        <w:rPr>
          <w:color w:val="000000" w:themeColor="text1"/>
          <w:sz w:val="28"/>
          <w:szCs w:val="28"/>
        </w:rPr>
        <w:t xml:space="preserve">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9E1BC3">
          <w:rPr>
            <w:color w:val="000000" w:themeColor="text1"/>
            <w:sz w:val="28"/>
            <w:szCs w:val="28"/>
          </w:rPr>
          <w:t>5 см</w:t>
        </w:r>
      </w:smartTag>
      <w:r w:rsidRPr="009E1BC3">
        <w:rPr>
          <w:color w:val="000000" w:themeColor="text1"/>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6) Подъем туловища из положения «лежа на спине» (юноши, девушки).</w:t>
      </w:r>
      <w:r w:rsidRPr="009E1BC3">
        <w:rPr>
          <w:color w:val="000000" w:themeColor="text1"/>
          <w:sz w:val="28"/>
          <w:szCs w:val="28"/>
        </w:rPr>
        <w:t xml:space="preserve">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822045" w:rsidRPr="009E1BC3" w:rsidRDefault="00822045" w:rsidP="00822045">
      <w:pPr>
        <w:ind w:firstLine="709"/>
        <w:jc w:val="both"/>
        <w:rPr>
          <w:color w:val="000000" w:themeColor="text1"/>
          <w:sz w:val="28"/>
          <w:szCs w:val="28"/>
        </w:rPr>
      </w:pPr>
      <w:r w:rsidRPr="008712ED">
        <w:rPr>
          <w:color w:val="000000" w:themeColor="text1"/>
          <w:sz w:val="28"/>
          <w:szCs w:val="28"/>
        </w:rPr>
        <w:t>7) Прыжок в длину с места</w:t>
      </w:r>
      <w:r>
        <w:rPr>
          <w:color w:val="000000" w:themeColor="text1"/>
          <w:sz w:val="28"/>
          <w:szCs w:val="28"/>
        </w:rPr>
        <w:t xml:space="preserve"> </w:t>
      </w:r>
      <w:r w:rsidRPr="008712ED">
        <w:rPr>
          <w:color w:val="000000" w:themeColor="text1"/>
          <w:sz w:val="28"/>
          <w:szCs w:val="28"/>
        </w:rPr>
        <w:t>толчком двумя ногами (юноши, девушки).</w:t>
      </w:r>
      <w:r w:rsidRPr="009E1BC3">
        <w:rPr>
          <w:color w:val="000000" w:themeColor="text1"/>
          <w:sz w:val="28"/>
          <w:szCs w:val="28"/>
        </w:rPr>
        <w:t xml:space="preserve"> Выполняется с места двумя ногами от стартовой линии с махо</w:t>
      </w:r>
      <w:r>
        <w:rPr>
          <w:color w:val="000000" w:themeColor="text1"/>
          <w:sz w:val="28"/>
          <w:szCs w:val="28"/>
        </w:rPr>
        <w:t xml:space="preserve">м рук. Длина прыжка измеряется </w:t>
      </w:r>
      <w:r w:rsidRPr="009E1BC3">
        <w:rPr>
          <w:color w:val="000000" w:themeColor="text1"/>
          <w:sz w:val="28"/>
          <w:szCs w:val="28"/>
        </w:rPr>
        <w:t>в сантиметрах от стартовой линии до ближнего касания ногами или любой частью тела. Участнику предоставляется три попытки.</w:t>
      </w:r>
    </w:p>
    <w:p w:rsidR="00822045" w:rsidRDefault="00822045" w:rsidP="00822045">
      <w:pPr>
        <w:ind w:firstLine="709"/>
        <w:jc w:val="both"/>
        <w:rPr>
          <w:color w:val="000000" w:themeColor="text1"/>
          <w:sz w:val="28"/>
          <w:szCs w:val="28"/>
        </w:rPr>
      </w:pPr>
      <w:r w:rsidRPr="008712ED">
        <w:rPr>
          <w:color w:val="000000" w:themeColor="text1"/>
          <w:sz w:val="28"/>
          <w:szCs w:val="28"/>
        </w:rPr>
        <w:t>8) Наклон вперед из положения «сидя» (юноши, девушки).</w:t>
      </w:r>
      <w:r w:rsidRPr="009E1BC3">
        <w:rPr>
          <w:color w:val="000000" w:themeColor="text1"/>
          <w:sz w:val="28"/>
          <w:szCs w:val="28"/>
        </w:rPr>
        <w:t xml:space="preserve">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9E1BC3">
          <w:rPr>
            <w:color w:val="000000" w:themeColor="text1"/>
            <w:sz w:val="28"/>
            <w:szCs w:val="28"/>
          </w:rPr>
          <w:t>30 см</w:t>
        </w:r>
      </w:smartTag>
      <w:r w:rsidRPr="009E1BC3">
        <w:rPr>
          <w:color w:val="000000" w:themeColor="text1"/>
          <w:sz w:val="28"/>
          <w:szCs w:val="28"/>
        </w:rPr>
        <w:t>.</w:t>
      </w:r>
      <w:r>
        <w:rPr>
          <w:color w:val="000000" w:themeColor="text1"/>
          <w:sz w:val="28"/>
          <w:szCs w:val="28"/>
        </w:rPr>
        <w:t xml:space="preserve"> </w:t>
      </w:r>
      <w:r w:rsidRPr="009E1BC3">
        <w:rPr>
          <w:color w:val="000000" w:themeColor="text1"/>
          <w:sz w:val="28"/>
          <w:szCs w:val="28"/>
        </w:rPr>
        <w:t>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822045" w:rsidRDefault="00822045" w:rsidP="00822045">
      <w:pPr>
        <w:ind w:firstLine="709"/>
        <w:jc w:val="both"/>
        <w:rPr>
          <w:color w:val="000000" w:themeColor="text1"/>
          <w:sz w:val="28"/>
          <w:szCs w:val="28"/>
        </w:rPr>
      </w:pPr>
    </w:p>
    <w:p w:rsidR="00822045" w:rsidRDefault="00822045" w:rsidP="00822045">
      <w:pPr>
        <w:ind w:firstLine="709"/>
        <w:jc w:val="both"/>
        <w:rPr>
          <w:color w:val="000000" w:themeColor="text1"/>
          <w:sz w:val="28"/>
          <w:szCs w:val="28"/>
        </w:rPr>
      </w:pPr>
    </w:p>
    <w:p w:rsidR="00822045" w:rsidRPr="0095364F" w:rsidRDefault="00822045" w:rsidP="00822045">
      <w:pPr>
        <w:ind w:firstLine="709"/>
        <w:jc w:val="both"/>
        <w:rPr>
          <w:color w:val="000000" w:themeColor="text1"/>
          <w:sz w:val="28"/>
          <w:szCs w:val="28"/>
        </w:rPr>
      </w:pPr>
    </w:p>
    <w:p w:rsidR="00822045" w:rsidRDefault="00822045" w:rsidP="00822045">
      <w:pPr>
        <w:ind w:firstLine="708"/>
        <w:jc w:val="both"/>
        <w:rPr>
          <w:color w:val="000000" w:themeColor="text1"/>
          <w:sz w:val="28"/>
          <w:szCs w:val="28"/>
        </w:rPr>
      </w:pPr>
    </w:p>
    <w:p w:rsidR="00822045" w:rsidRPr="00F352C8" w:rsidRDefault="00822045" w:rsidP="00822045">
      <w:pPr>
        <w:ind w:firstLine="708"/>
        <w:jc w:val="both"/>
        <w:rPr>
          <w:color w:val="000000" w:themeColor="text1"/>
          <w:sz w:val="28"/>
          <w:szCs w:val="28"/>
        </w:rPr>
      </w:pPr>
    </w:p>
    <w:p w:rsidR="00822045" w:rsidRPr="009E1BC3" w:rsidRDefault="00822045" w:rsidP="00822045">
      <w:pPr>
        <w:tabs>
          <w:tab w:val="left" w:pos="0"/>
        </w:tabs>
        <w:jc w:val="center"/>
        <w:rPr>
          <w:b/>
          <w:color w:val="000000" w:themeColor="text1"/>
          <w:sz w:val="28"/>
          <w:szCs w:val="28"/>
        </w:rPr>
      </w:pPr>
      <w:r w:rsidRPr="009E1BC3">
        <w:rPr>
          <w:b/>
          <w:color w:val="000000" w:themeColor="text1"/>
          <w:sz w:val="28"/>
          <w:szCs w:val="28"/>
          <w:lang w:val="en-US"/>
        </w:rPr>
        <w:lastRenderedPageBreak/>
        <w:t>VI</w:t>
      </w:r>
      <w:r w:rsidRPr="009E1BC3">
        <w:rPr>
          <w:b/>
          <w:color w:val="000000" w:themeColor="text1"/>
          <w:sz w:val="28"/>
          <w:szCs w:val="28"/>
        </w:rPr>
        <w:t>. Награждение</w:t>
      </w:r>
    </w:p>
    <w:p w:rsidR="00822045" w:rsidRPr="003D4B6A" w:rsidRDefault="00822045" w:rsidP="00822045">
      <w:pPr>
        <w:pStyle w:val="a3"/>
        <w:ind w:firstLine="709"/>
        <w:jc w:val="both"/>
        <w:rPr>
          <w:szCs w:val="28"/>
        </w:rPr>
      </w:pPr>
      <w:r w:rsidRPr="003D4B6A">
        <w:rPr>
          <w:szCs w:val="28"/>
        </w:rPr>
        <w:tab/>
        <w:t>Команды победители</w:t>
      </w:r>
      <w:r>
        <w:rPr>
          <w:szCs w:val="28"/>
        </w:rPr>
        <w:t xml:space="preserve"> </w:t>
      </w:r>
      <w:r w:rsidRPr="003D4B6A">
        <w:rPr>
          <w:szCs w:val="28"/>
        </w:rPr>
        <w:t>и призеры награждаютс</w:t>
      </w:r>
      <w:r>
        <w:rPr>
          <w:szCs w:val="28"/>
        </w:rPr>
        <w:t>я грамотами.</w:t>
      </w:r>
    </w:p>
    <w:p w:rsidR="00822045" w:rsidRPr="009E1BC3" w:rsidRDefault="00822045" w:rsidP="00822045">
      <w:pPr>
        <w:pStyle w:val="a3"/>
        <w:ind w:firstLine="709"/>
        <w:jc w:val="left"/>
        <w:rPr>
          <w:color w:val="000000" w:themeColor="text1"/>
          <w:szCs w:val="28"/>
        </w:rPr>
      </w:pPr>
    </w:p>
    <w:p w:rsidR="00822045" w:rsidRPr="009E1BC3" w:rsidRDefault="00822045" w:rsidP="00822045">
      <w:pPr>
        <w:tabs>
          <w:tab w:val="left" w:pos="0"/>
        </w:tabs>
        <w:jc w:val="center"/>
        <w:rPr>
          <w:b/>
          <w:color w:val="000000" w:themeColor="text1"/>
          <w:sz w:val="28"/>
          <w:szCs w:val="28"/>
        </w:rPr>
      </w:pPr>
      <w:r w:rsidRPr="009E1BC3">
        <w:rPr>
          <w:b/>
          <w:color w:val="000000" w:themeColor="text1"/>
          <w:sz w:val="28"/>
          <w:szCs w:val="28"/>
          <w:lang w:val="en-US"/>
        </w:rPr>
        <w:t>VII</w:t>
      </w:r>
      <w:r w:rsidRPr="009E1BC3">
        <w:rPr>
          <w:b/>
          <w:color w:val="000000" w:themeColor="text1"/>
          <w:sz w:val="28"/>
          <w:szCs w:val="28"/>
        </w:rPr>
        <w:t>. Обеспечение безопасности участников и зрителей</w:t>
      </w:r>
    </w:p>
    <w:p w:rsidR="00822045" w:rsidRPr="009E1BC3" w:rsidRDefault="00822045" w:rsidP="00822045">
      <w:pPr>
        <w:pStyle w:val="a3"/>
        <w:ind w:firstLine="709"/>
        <w:jc w:val="both"/>
        <w:rPr>
          <w:color w:val="000000" w:themeColor="text1"/>
          <w:szCs w:val="28"/>
        </w:rPr>
      </w:pPr>
      <w:r w:rsidRPr="009E1BC3">
        <w:rPr>
          <w:color w:val="000000" w:themeColor="text1"/>
          <w:szCs w:val="28"/>
        </w:rPr>
        <w:t>Состязания проводятся на спортсооружениях</w:t>
      </w:r>
      <w:r>
        <w:rPr>
          <w:color w:val="000000" w:themeColor="text1"/>
          <w:szCs w:val="28"/>
        </w:rPr>
        <w:t xml:space="preserve"> школы</w:t>
      </w:r>
      <w:r w:rsidRPr="009E1BC3">
        <w:rPr>
          <w:color w:val="000000" w:themeColor="text1"/>
          <w:szCs w:val="28"/>
        </w:rPr>
        <w:t xml:space="preserve">,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а также при условии наличия актов готовности спортивных сооружений к проведению мероприятий, утвержденных в установленном порядке. </w:t>
      </w:r>
    </w:p>
    <w:p w:rsidR="00822045" w:rsidRPr="009E1BC3" w:rsidRDefault="00822045" w:rsidP="00822045">
      <w:pPr>
        <w:tabs>
          <w:tab w:val="left" w:pos="0"/>
        </w:tabs>
        <w:jc w:val="both"/>
        <w:rPr>
          <w:iCs/>
          <w:color w:val="000000" w:themeColor="text1"/>
          <w:sz w:val="28"/>
          <w:szCs w:val="28"/>
        </w:rPr>
      </w:pPr>
      <w:r w:rsidRPr="009E1BC3">
        <w:rPr>
          <w:iCs/>
          <w:color w:val="000000" w:themeColor="text1"/>
          <w:sz w:val="28"/>
          <w:szCs w:val="28"/>
        </w:rPr>
        <w:tab/>
        <w:t>Участники, представители и зрители должны соблюдать порядок и неукоснительно выполнять требования судей.</w:t>
      </w:r>
    </w:p>
    <w:p w:rsidR="00822045" w:rsidRPr="009E1BC3" w:rsidRDefault="00822045" w:rsidP="00822045">
      <w:pPr>
        <w:tabs>
          <w:tab w:val="left" w:pos="0"/>
        </w:tabs>
        <w:rPr>
          <w:rFonts w:asciiTheme="minorHAnsi" w:hAnsiTheme="minorHAnsi"/>
          <w:iCs/>
          <w:color w:val="000000" w:themeColor="text1"/>
          <w:sz w:val="28"/>
          <w:szCs w:val="28"/>
        </w:rPr>
      </w:pPr>
      <w:r w:rsidRPr="009E1BC3">
        <w:rPr>
          <w:bCs/>
          <w:iCs/>
          <w:color w:val="000000" w:themeColor="text1"/>
          <w:sz w:val="28"/>
          <w:szCs w:val="28"/>
        </w:rPr>
        <w:tab/>
      </w:r>
      <w:r w:rsidRPr="009E1BC3">
        <w:rPr>
          <w:iCs/>
          <w:color w:val="000000" w:themeColor="text1"/>
          <w:sz w:val="28"/>
          <w:szCs w:val="28"/>
        </w:rPr>
        <w:tab/>
        <w:t>Состязания не проводится без медицинского обеспечения.</w:t>
      </w:r>
    </w:p>
    <w:p w:rsidR="00822045" w:rsidRPr="009E1BC3" w:rsidRDefault="00822045" w:rsidP="00822045">
      <w:pPr>
        <w:tabs>
          <w:tab w:val="left" w:pos="0"/>
        </w:tabs>
        <w:jc w:val="both"/>
        <w:rPr>
          <w:iCs/>
          <w:color w:val="000000" w:themeColor="text1"/>
          <w:sz w:val="28"/>
          <w:szCs w:val="28"/>
        </w:rPr>
      </w:pPr>
      <w:r w:rsidRPr="009E1BC3">
        <w:rPr>
          <w:color w:val="000000" w:themeColor="text1"/>
          <w:sz w:val="28"/>
          <w:szCs w:val="28"/>
        </w:rPr>
        <w:tab/>
        <w:t>Организаторы С</w:t>
      </w:r>
      <w:r w:rsidRPr="009E1BC3">
        <w:rPr>
          <w:iCs/>
          <w:color w:val="000000" w:themeColor="text1"/>
          <w:sz w:val="28"/>
          <w:szCs w:val="28"/>
        </w:rPr>
        <w:t>остязаний</w:t>
      </w:r>
      <w:r>
        <w:rPr>
          <w:iCs/>
          <w:color w:val="000000" w:themeColor="text1"/>
          <w:sz w:val="28"/>
          <w:szCs w:val="28"/>
        </w:rPr>
        <w:t xml:space="preserve"> </w:t>
      </w:r>
      <w:r w:rsidRPr="009E1BC3">
        <w:rPr>
          <w:color w:val="000000" w:themeColor="text1"/>
          <w:sz w:val="28"/>
          <w:szCs w:val="28"/>
        </w:rPr>
        <w:t xml:space="preserve">оставляют за собой право изменить сроки проведения видов программы  </w:t>
      </w:r>
      <w:r w:rsidRPr="009E1BC3">
        <w:rPr>
          <w:iCs/>
          <w:color w:val="000000" w:themeColor="text1"/>
          <w:sz w:val="28"/>
          <w:szCs w:val="28"/>
        </w:rPr>
        <w:t>в случаях неблагоприятных погодных или эпидемиологических условий в городе Красноярске.</w:t>
      </w:r>
    </w:p>
    <w:p w:rsidR="00822045" w:rsidRPr="009E1BC3" w:rsidRDefault="00822045" w:rsidP="00822045">
      <w:pPr>
        <w:pStyle w:val="a3"/>
        <w:jc w:val="both"/>
        <w:rPr>
          <w:color w:val="000000" w:themeColor="text1"/>
          <w:szCs w:val="28"/>
        </w:rPr>
      </w:pPr>
    </w:p>
    <w:p w:rsidR="00822045" w:rsidRPr="009E1BC3" w:rsidRDefault="00822045" w:rsidP="00822045">
      <w:pPr>
        <w:tabs>
          <w:tab w:val="left" w:pos="0"/>
        </w:tabs>
        <w:jc w:val="center"/>
        <w:rPr>
          <w:b/>
          <w:color w:val="000000" w:themeColor="text1"/>
          <w:sz w:val="28"/>
          <w:szCs w:val="28"/>
        </w:rPr>
      </w:pPr>
      <w:r>
        <w:rPr>
          <w:b/>
          <w:color w:val="000000" w:themeColor="text1"/>
          <w:sz w:val="28"/>
          <w:szCs w:val="28"/>
          <w:lang w:val="en-US"/>
        </w:rPr>
        <w:t>VIII</w:t>
      </w:r>
      <w:r w:rsidRPr="009E1BC3">
        <w:rPr>
          <w:b/>
          <w:color w:val="000000" w:themeColor="text1"/>
          <w:sz w:val="28"/>
          <w:szCs w:val="28"/>
        </w:rPr>
        <w:t>. Условия финансирования</w:t>
      </w:r>
    </w:p>
    <w:p w:rsidR="00822045" w:rsidRPr="009E1BC3" w:rsidRDefault="00822045" w:rsidP="00822045">
      <w:pPr>
        <w:tabs>
          <w:tab w:val="left" w:pos="0"/>
        </w:tabs>
        <w:jc w:val="both"/>
        <w:rPr>
          <w:color w:val="000000" w:themeColor="text1"/>
          <w:sz w:val="28"/>
          <w:szCs w:val="28"/>
        </w:rPr>
      </w:pPr>
      <w:r w:rsidRPr="009E1BC3">
        <w:rPr>
          <w:color w:val="000000" w:themeColor="text1"/>
          <w:sz w:val="28"/>
          <w:szCs w:val="28"/>
        </w:rPr>
        <w:tab/>
        <w:t xml:space="preserve">Расходы, связанные с организацией и проведением </w:t>
      </w:r>
      <w:r>
        <w:rPr>
          <w:color w:val="000000" w:themeColor="text1"/>
          <w:sz w:val="28"/>
          <w:szCs w:val="28"/>
        </w:rPr>
        <w:t xml:space="preserve">соревнований </w:t>
      </w:r>
      <w:r w:rsidRPr="009E1BC3">
        <w:rPr>
          <w:color w:val="000000" w:themeColor="text1"/>
          <w:sz w:val="28"/>
          <w:szCs w:val="28"/>
        </w:rPr>
        <w:t>осуществляются за счет средств, предусмотренных на обеспечение деятельности обще</w:t>
      </w:r>
      <w:r>
        <w:rPr>
          <w:color w:val="000000" w:themeColor="text1"/>
          <w:sz w:val="28"/>
          <w:szCs w:val="28"/>
        </w:rPr>
        <w:t>образовательного учреждения</w:t>
      </w:r>
      <w:r>
        <w:rPr>
          <w:bCs/>
          <w:color w:val="000000" w:themeColor="text1"/>
          <w:sz w:val="28"/>
          <w:szCs w:val="28"/>
        </w:rPr>
        <w:t>.</w:t>
      </w:r>
    </w:p>
    <w:p w:rsidR="00822045" w:rsidRPr="009E1BC3" w:rsidRDefault="00822045" w:rsidP="00822045">
      <w:pPr>
        <w:tabs>
          <w:tab w:val="left" w:pos="0"/>
        </w:tabs>
        <w:jc w:val="both"/>
        <w:rPr>
          <w:color w:val="000000" w:themeColor="text1"/>
          <w:sz w:val="28"/>
          <w:szCs w:val="28"/>
        </w:rPr>
      </w:pPr>
      <w:r w:rsidRPr="009E1BC3">
        <w:rPr>
          <w:color w:val="000000" w:themeColor="text1"/>
          <w:sz w:val="28"/>
          <w:szCs w:val="28"/>
        </w:rPr>
        <w:tab/>
      </w:r>
    </w:p>
    <w:p w:rsidR="00822045" w:rsidRPr="009E1BC3" w:rsidRDefault="00822045" w:rsidP="00822045">
      <w:pPr>
        <w:pStyle w:val="a3"/>
        <w:rPr>
          <w:b/>
          <w:color w:val="000000" w:themeColor="text1"/>
          <w:szCs w:val="28"/>
        </w:rPr>
      </w:pPr>
      <w:r>
        <w:rPr>
          <w:b/>
          <w:color w:val="000000" w:themeColor="text1"/>
          <w:szCs w:val="28"/>
          <w:lang w:val="en-US"/>
        </w:rPr>
        <w:t>IX</w:t>
      </w:r>
      <w:r w:rsidRPr="009E1BC3">
        <w:rPr>
          <w:b/>
          <w:color w:val="000000" w:themeColor="text1"/>
          <w:szCs w:val="28"/>
        </w:rPr>
        <w:t>. Заявки на участие</w:t>
      </w:r>
    </w:p>
    <w:p w:rsidR="00822045" w:rsidRPr="009E1BC3" w:rsidRDefault="00822045" w:rsidP="00822045">
      <w:pPr>
        <w:pStyle w:val="2"/>
        <w:tabs>
          <w:tab w:val="left" w:pos="0"/>
        </w:tabs>
        <w:ind w:right="0" w:firstLine="0"/>
        <w:rPr>
          <w:color w:val="000000" w:themeColor="text1"/>
          <w:szCs w:val="28"/>
        </w:rPr>
      </w:pPr>
      <w:r w:rsidRPr="009E1BC3">
        <w:rPr>
          <w:color w:val="000000" w:themeColor="text1"/>
          <w:szCs w:val="28"/>
        </w:rPr>
        <w:tab/>
        <w:t xml:space="preserve">Заявки на </w:t>
      </w:r>
      <w:r>
        <w:rPr>
          <w:color w:val="000000" w:themeColor="text1"/>
          <w:szCs w:val="28"/>
        </w:rPr>
        <w:t xml:space="preserve">участие подаются </w:t>
      </w:r>
      <w:r w:rsidRPr="009E1BC3">
        <w:rPr>
          <w:color w:val="000000" w:themeColor="text1"/>
          <w:szCs w:val="28"/>
        </w:rPr>
        <w:t xml:space="preserve">по форме </w:t>
      </w:r>
      <w:r>
        <w:rPr>
          <w:color w:val="000000" w:themeColor="text1"/>
          <w:szCs w:val="28"/>
        </w:rPr>
        <w:t xml:space="preserve">и </w:t>
      </w:r>
      <w:r w:rsidRPr="009E1BC3">
        <w:rPr>
          <w:color w:val="000000" w:themeColor="text1"/>
          <w:szCs w:val="28"/>
        </w:rPr>
        <w:t>предос</w:t>
      </w:r>
      <w:r>
        <w:rPr>
          <w:color w:val="000000" w:themeColor="text1"/>
          <w:szCs w:val="28"/>
        </w:rPr>
        <w:t>тавляются на заседании судейской коллегии.</w:t>
      </w:r>
    </w:p>
    <w:p w:rsidR="00822045" w:rsidRPr="009E1BC3" w:rsidRDefault="00822045" w:rsidP="00822045">
      <w:pPr>
        <w:pStyle w:val="2"/>
        <w:tabs>
          <w:tab w:val="left" w:pos="0"/>
        </w:tabs>
        <w:ind w:right="0" w:firstLine="0"/>
        <w:rPr>
          <w:color w:val="000000" w:themeColor="text1"/>
          <w:szCs w:val="28"/>
        </w:rPr>
      </w:pPr>
    </w:p>
    <w:p w:rsidR="00822045" w:rsidRPr="00110967" w:rsidRDefault="00822045" w:rsidP="00822045">
      <w:pPr>
        <w:ind w:left="360"/>
        <w:jc w:val="center"/>
        <w:rPr>
          <w:b/>
          <w:color w:val="000000" w:themeColor="text1"/>
          <w:sz w:val="28"/>
          <w:szCs w:val="28"/>
        </w:rPr>
      </w:pPr>
      <w:r>
        <w:rPr>
          <w:b/>
          <w:color w:val="000000" w:themeColor="text1"/>
          <w:sz w:val="28"/>
          <w:szCs w:val="28"/>
          <w:lang w:val="en-US"/>
        </w:rPr>
        <w:t>X</w:t>
      </w:r>
      <w:r w:rsidRPr="00110967">
        <w:rPr>
          <w:b/>
          <w:color w:val="000000" w:themeColor="text1"/>
          <w:sz w:val="28"/>
          <w:szCs w:val="28"/>
        </w:rPr>
        <w:t>. Протесты</w:t>
      </w:r>
    </w:p>
    <w:p w:rsidR="00822045" w:rsidRPr="009E1BC3" w:rsidRDefault="00822045" w:rsidP="00822045">
      <w:pPr>
        <w:tabs>
          <w:tab w:val="left" w:pos="0"/>
        </w:tabs>
        <w:ind w:firstLine="709"/>
        <w:contextualSpacing/>
        <w:jc w:val="both"/>
        <w:rPr>
          <w:bCs/>
          <w:color w:val="000000" w:themeColor="text1"/>
          <w:sz w:val="28"/>
          <w:szCs w:val="28"/>
        </w:rPr>
      </w:pPr>
      <w:r w:rsidRPr="009E1BC3">
        <w:rPr>
          <w:bCs/>
          <w:color w:val="000000" w:themeColor="text1"/>
          <w:sz w:val="28"/>
          <w:szCs w:val="28"/>
        </w:rPr>
        <w:t xml:space="preserve">Протест по нарушению правил по видам программы Состязаний, может быть подан представителем команды в письменном виде на имя главного судьи вида программы с указанием пунктов, которые протестующий считает нарушенными, </w:t>
      </w:r>
      <w:r w:rsidRPr="009E1BC3">
        <w:rPr>
          <w:color w:val="000000" w:themeColor="text1"/>
          <w:sz w:val="28"/>
          <w:szCs w:val="28"/>
        </w:rPr>
        <w:t>даты и точного времени подачи протеста</w:t>
      </w:r>
      <w:r w:rsidRPr="009E1BC3">
        <w:rPr>
          <w:bCs/>
          <w:color w:val="000000" w:themeColor="text1"/>
          <w:sz w:val="28"/>
          <w:szCs w:val="28"/>
        </w:rPr>
        <w:t>. З</w:t>
      </w:r>
      <w:r w:rsidRPr="009E1BC3">
        <w:rPr>
          <w:color w:val="000000" w:themeColor="text1"/>
          <w:sz w:val="28"/>
          <w:szCs w:val="28"/>
        </w:rPr>
        <w:t>атем в течение 30, после окончания вида программы оформляется протест.</w:t>
      </w:r>
    </w:p>
    <w:p w:rsidR="00822045" w:rsidRPr="009E1BC3" w:rsidRDefault="00822045" w:rsidP="00822045">
      <w:pPr>
        <w:ind w:firstLine="709"/>
        <w:jc w:val="both"/>
        <w:rPr>
          <w:color w:val="000000" w:themeColor="text1"/>
        </w:rPr>
      </w:pPr>
      <w:r w:rsidRPr="009E1BC3">
        <w:rPr>
          <w:color w:val="000000" w:themeColor="text1"/>
          <w:sz w:val="28"/>
          <w:szCs w:val="28"/>
        </w:rPr>
        <w:t>Несвоевременно поданные и незафикси</w:t>
      </w:r>
      <w:r>
        <w:rPr>
          <w:color w:val="000000" w:themeColor="text1"/>
          <w:sz w:val="28"/>
          <w:szCs w:val="28"/>
        </w:rPr>
        <w:t xml:space="preserve">рованные в протоколах протесты </w:t>
      </w:r>
      <w:r w:rsidRPr="009E1BC3">
        <w:rPr>
          <w:color w:val="000000" w:themeColor="text1"/>
          <w:sz w:val="28"/>
          <w:szCs w:val="28"/>
        </w:rPr>
        <w:t xml:space="preserve">не рассматриваются. </w:t>
      </w:r>
    </w:p>
    <w:p w:rsidR="00414B73" w:rsidRDefault="00CE5777"/>
    <w:p w:rsidR="00822045" w:rsidRDefault="00822045"/>
    <w:p w:rsidR="00822045" w:rsidRDefault="00822045"/>
    <w:p w:rsidR="00822045" w:rsidRDefault="00822045"/>
    <w:p w:rsidR="00822045" w:rsidRDefault="00822045"/>
    <w:p w:rsidR="00822045" w:rsidRDefault="00822045"/>
    <w:p w:rsidR="00822045" w:rsidRDefault="00822045"/>
    <w:p w:rsidR="00822045" w:rsidRDefault="00822045"/>
    <w:p w:rsidR="00822045" w:rsidRDefault="00822045"/>
    <w:p w:rsidR="00822045" w:rsidRDefault="00822045"/>
    <w:sectPr w:rsidR="00822045" w:rsidSect="00182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822045"/>
    <w:rsid w:val="000A14F3"/>
    <w:rsid w:val="001824B2"/>
    <w:rsid w:val="003C073A"/>
    <w:rsid w:val="005062E3"/>
    <w:rsid w:val="005C2C24"/>
    <w:rsid w:val="00727CDA"/>
    <w:rsid w:val="007F2013"/>
    <w:rsid w:val="00804394"/>
    <w:rsid w:val="00822045"/>
    <w:rsid w:val="00AB3077"/>
    <w:rsid w:val="00C91970"/>
    <w:rsid w:val="00CE5777"/>
    <w:rsid w:val="00FD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5E7864"/>
  <w15:docId w15:val="{8686DA27-CEC4-4ECF-A65E-F3E65200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04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2204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2045"/>
    <w:pPr>
      <w:jc w:val="center"/>
    </w:pPr>
    <w:rPr>
      <w:sz w:val="28"/>
    </w:rPr>
  </w:style>
  <w:style w:type="character" w:customStyle="1" w:styleId="a4">
    <w:name w:val="Основной текст Знак"/>
    <w:basedOn w:val="a0"/>
    <w:link w:val="a3"/>
    <w:rsid w:val="00822045"/>
    <w:rPr>
      <w:rFonts w:ascii="Times New Roman" w:eastAsia="Times New Roman" w:hAnsi="Times New Roman" w:cs="Times New Roman"/>
      <w:sz w:val="28"/>
      <w:szCs w:val="20"/>
      <w:lang w:eastAsia="ru-RU"/>
    </w:rPr>
  </w:style>
  <w:style w:type="paragraph" w:styleId="2">
    <w:name w:val="Body Text Indent 2"/>
    <w:basedOn w:val="a"/>
    <w:link w:val="20"/>
    <w:rsid w:val="00822045"/>
    <w:pPr>
      <w:tabs>
        <w:tab w:val="num" w:pos="719"/>
      </w:tabs>
      <w:ind w:right="-426" w:firstLine="284"/>
      <w:jc w:val="both"/>
    </w:pPr>
    <w:rPr>
      <w:sz w:val="28"/>
    </w:rPr>
  </w:style>
  <w:style w:type="character" w:customStyle="1" w:styleId="20">
    <w:name w:val="Основной текст с отступом 2 Знак"/>
    <w:basedOn w:val="a0"/>
    <w:link w:val="2"/>
    <w:rsid w:val="00822045"/>
    <w:rPr>
      <w:rFonts w:ascii="Times New Roman" w:eastAsia="Times New Roman" w:hAnsi="Times New Roman" w:cs="Times New Roman"/>
      <w:sz w:val="28"/>
      <w:szCs w:val="20"/>
      <w:lang w:eastAsia="ru-RU"/>
    </w:rPr>
  </w:style>
  <w:style w:type="paragraph" w:styleId="a5">
    <w:name w:val="Plain Text"/>
    <w:basedOn w:val="a"/>
    <w:link w:val="a6"/>
    <w:rsid w:val="00822045"/>
    <w:pPr>
      <w:ind w:firstLine="454"/>
      <w:jc w:val="both"/>
    </w:pPr>
    <w:rPr>
      <w:rFonts w:ascii="Courier New" w:hAnsi="Courier New"/>
    </w:rPr>
  </w:style>
  <w:style w:type="character" w:customStyle="1" w:styleId="a6">
    <w:name w:val="Текст Знак"/>
    <w:basedOn w:val="a0"/>
    <w:link w:val="a5"/>
    <w:rsid w:val="00822045"/>
    <w:rPr>
      <w:rFonts w:ascii="Courier New" w:eastAsia="Times New Roman" w:hAnsi="Courier New" w:cs="Times New Roman"/>
      <w:sz w:val="20"/>
      <w:szCs w:val="20"/>
      <w:lang w:eastAsia="ru-RU"/>
    </w:rPr>
  </w:style>
  <w:style w:type="character" w:styleId="a7">
    <w:name w:val="Hyperlink"/>
    <w:rsid w:val="00822045"/>
    <w:rPr>
      <w:color w:val="0000FF"/>
      <w:u w:val="single"/>
    </w:rPr>
  </w:style>
  <w:style w:type="character" w:customStyle="1" w:styleId="10">
    <w:name w:val="Заголовок 1 Знак"/>
    <w:basedOn w:val="a0"/>
    <w:link w:val="1"/>
    <w:rsid w:val="00822045"/>
    <w:rPr>
      <w:rFonts w:ascii="Times New Roman" w:eastAsia="Times New Roman" w:hAnsi="Times New Roman" w:cs="Times New Roman"/>
      <w:b/>
      <w:sz w:val="28"/>
      <w:szCs w:val="20"/>
      <w:lang w:eastAsia="ru-RU"/>
    </w:rPr>
  </w:style>
  <w:style w:type="table" w:styleId="a8">
    <w:name w:val="Table Grid"/>
    <w:basedOn w:val="a1"/>
    <w:uiPriority w:val="59"/>
    <w:rsid w:val="008220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skarmtes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6</cp:revision>
  <cp:lastPrinted>2021-02-18T08:58:00Z</cp:lastPrinted>
  <dcterms:created xsi:type="dcterms:W3CDTF">2021-02-18T08:34:00Z</dcterms:created>
  <dcterms:modified xsi:type="dcterms:W3CDTF">2024-03-07T07:07:00Z</dcterms:modified>
</cp:coreProperties>
</file>